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bidi w:val="1"/>
        <w:spacing w:after="240" w:before="240" w:lineRule="auto"/>
        <w:jc w:val="center"/>
        <w:rPr>
          <w:b w:val="1"/>
        </w:rPr>
      </w:pPr>
      <w:bookmarkStart w:colFirst="0" w:colLast="0" w:name="_iz9u3w2qm8j9" w:id="0"/>
      <w:bookmarkEnd w:id="0"/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لفتح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ملابس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مصر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الأفكار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الناجحة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خصوصا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التخطيط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مدروسة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المستهدفة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المشروع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ntqnnzjv98o9" w:id="1"/>
      <w:bookmarkEnd w:id="1"/>
      <w:r w:rsidDel="00000000" w:rsidR="00000000" w:rsidRPr="00000000">
        <w:rPr>
          <w:b w:val="1"/>
          <w:color w:val="000000"/>
          <w:rtl w:val="1"/>
        </w:rPr>
        <w:t xml:space="preserve">أولا</w:t>
      </w:r>
      <w:r w:rsidDel="00000000" w:rsidR="00000000" w:rsidRPr="00000000">
        <w:rPr>
          <w:b w:val="1"/>
          <w:color w:val="000000"/>
          <w:rtl w:val="1"/>
        </w:rPr>
        <w:t xml:space="preserve">ً: </w:t>
      </w:r>
      <w:r w:rsidDel="00000000" w:rsidR="00000000" w:rsidRPr="00000000">
        <w:rPr>
          <w:b w:val="1"/>
          <w:color w:val="000000"/>
          <w:rtl w:val="1"/>
        </w:rPr>
        <w:t xml:space="preserve">تحليل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السوق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4nuqdjt0u5jx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دراسة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السوق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المحلي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حجم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السوق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المرتفع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بالموضة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اتجاهات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متزايد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الكاجوال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والرياضية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المتوسطة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khjxl4l6msgv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تحديد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الفئة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المستهدفة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الشباب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يبحثون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وسريعة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ويفضلون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والمصنوعة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معقولة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الأسر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تهتم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الاقتصادية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وغالبا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والخصومات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النساء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العاملات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يفضلن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والعصرية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للمناسبات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والعمل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a1fad1eej629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المنافسين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المنافسون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المحليون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المتاجر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أسعارا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تنافسية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والأسواق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الشعبية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العلامات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زارا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مانجو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المهتمين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بالعلامات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أعلى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tpek29puqzeh" w:id="5"/>
      <w:bookmarkEnd w:id="5"/>
      <w:r w:rsidDel="00000000" w:rsidR="00000000" w:rsidRPr="00000000">
        <w:rPr>
          <w:b w:val="1"/>
          <w:color w:val="000000"/>
          <w:rtl w:val="1"/>
        </w:rPr>
        <w:t xml:space="preserve">ثانيا</w:t>
      </w:r>
      <w:r w:rsidDel="00000000" w:rsidR="00000000" w:rsidRPr="00000000">
        <w:rPr>
          <w:b w:val="1"/>
          <w:color w:val="000000"/>
          <w:rtl w:val="1"/>
        </w:rPr>
        <w:t xml:space="preserve">ً: </w:t>
      </w:r>
      <w:r w:rsidDel="00000000" w:rsidR="00000000" w:rsidRPr="00000000">
        <w:rPr>
          <w:b w:val="1"/>
          <w:color w:val="000000"/>
          <w:rtl w:val="1"/>
        </w:rPr>
        <w:t xml:space="preserve">متطلبات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بدء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المشروع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65j0w2r3rge5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الموقع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الموقع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التسوق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المعروفة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تكلفة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الإيجار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5,000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20,000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والحجم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uztfoz5isi1m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تجهيزات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المحل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التصميم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مرايا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غرف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قياس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وديكور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العملاء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الديكور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والعلامات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ديكور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للعميل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ميزانية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50,000 - 100,000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jbjqwnkmythr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البضاعة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والتوريد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الموردون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يمكنك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البضاعة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الموردين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نصح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لاحقا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التكلفة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التقديرية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للبضاعة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100,000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150,000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المنتجات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tbwklvv3sfxf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4.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توظيف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العمالة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الموظفين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يعتمد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حجم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يكفي</w:t>
      </w:r>
      <w:r w:rsidDel="00000000" w:rsidR="00000000" w:rsidRPr="00000000">
        <w:rPr>
          <w:sz w:val="28"/>
          <w:szCs w:val="28"/>
          <w:rtl w:val="1"/>
        </w:rPr>
        <w:t xml:space="preserve"> 2-3 </w:t>
      </w:r>
      <w:r w:rsidDel="00000000" w:rsidR="00000000" w:rsidRPr="00000000">
        <w:rPr>
          <w:sz w:val="28"/>
          <w:szCs w:val="28"/>
          <w:rtl w:val="1"/>
        </w:rPr>
        <w:t xml:space="preserve">موظفين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بائعين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ومحاسب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رواتب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الموظفين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بـ</w:t>
      </w:r>
      <w:r w:rsidDel="00000000" w:rsidR="00000000" w:rsidRPr="00000000">
        <w:rPr>
          <w:sz w:val="28"/>
          <w:szCs w:val="28"/>
          <w:rtl w:val="1"/>
        </w:rPr>
        <w:t xml:space="preserve"> 3,000 - 4,000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موظف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إجمالي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الرواتب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يتراوح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9,000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12,000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1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y306f266n2ji" w:id="10"/>
      <w:bookmarkEnd w:id="10"/>
      <w:r w:rsidDel="00000000" w:rsidR="00000000" w:rsidRPr="00000000">
        <w:rPr>
          <w:b w:val="1"/>
          <w:color w:val="000000"/>
          <w:rtl w:val="1"/>
        </w:rPr>
        <w:t xml:space="preserve">ثالثا</w:t>
      </w:r>
      <w:r w:rsidDel="00000000" w:rsidR="00000000" w:rsidRPr="00000000">
        <w:rPr>
          <w:b w:val="1"/>
          <w:color w:val="000000"/>
          <w:rtl w:val="1"/>
        </w:rPr>
        <w:t xml:space="preserve">ً: </w:t>
      </w:r>
      <w:r w:rsidDel="00000000" w:rsidR="00000000" w:rsidRPr="00000000">
        <w:rPr>
          <w:b w:val="1"/>
          <w:color w:val="000000"/>
          <w:rtl w:val="1"/>
        </w:rPr>
        <w:t xml:space="preserve">خطة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التسويق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xa2r04ywz9ar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التسويق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عبر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الإنترنت</w:t>
      </w:r>
    </w:p>
    <w:p w:rsidR="00000000" w:rsidDel="00000000" w:rsidP="00000000" w:rsidRDefault="00000000" w:rsidRPr="00000000" w14:paraId="00000020">
      <w:pPr>
        <w:numPr>
          <w:ilvl w:val="0"/>
          <w:numId w:val="14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وسائل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الاستثمار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إعلانات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مستهدفة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وفيسبوك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وإنستجرام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الشبابية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المؤثرين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مؤثرين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للترويج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للمتجر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26ozfolommm3" w:id="12"/>
      <w:bookmarkEnd w:id="1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العروض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والخصومات</w:t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bidi w:val="1"/>
        <w:spacing w:after="24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إطلاق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افتتاحية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وخصومات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لتشجيع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وتجربة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المتجر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2ofahlr2eoj7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ولاء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bidi w:val="1"/>
        <w:spacing w:after="24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لتحفيزهم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للشراء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وتكرار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التعامل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udhpuqpwinvh" w:id="14"/>
      <w:bookmarkEnd w:id="14"/>
      <w:r w:rsidDel="00000000" w:rsidR="00000000" w:rsidRPr="00000000">
        <w:rPr>
          <w:b w:val="1"/>
          <w:color w:val="000000"/>
          <w:rtl w:val="1"/>
        </w:rPr>
        <w:t xml:space="preserve">رابعا</w:t>
      </w:r>
      <w:r w:rsidDel="00000000" w:rsidR="00000000" w:rsidRPr="00000000">
        <w:rPr>
          <w:b w:val="1"/>
          <w:color w:val="000000"/>
          <w:rtl w:val="1"/>
        </w:rPr>
        <w:t xml:space="preserve">ً: </w:t>
      </w:r>
      <w:r w:rsidDel="00000000" w:rsidR="00000000" w:rsidRPr="00000000">
        <w:rPr>
          <w:b w:val="1"/>
          <w:color w:val="000000"/>
          <w:rtl w:val="1"/>
        </w:rPr>
        <w:t xml:space="preserve">التكاليف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والإيرادات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المتوقعة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gcpcxxoxbc6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1.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الثابتة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إيجار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10,000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التجهيزات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والديكور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100,000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تدفع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العمالة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10,000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i0b2no9bs0au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2.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المتغيرة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تكلفة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البضاعة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الشهرية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50,000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التسويق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5,000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للإعلانات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wgi4a8qlstaw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3.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الإيرادات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المتوقعة</w:t>
      </w:r>
    </w:p>
    <w:p w:rsidR="00000000" w:rsidDel="00000000" w:rsidP="00000000" w:rsidRDefault="00000000" w:rsidRPr="00000000" w14:paraId="00000030">
      <w:pPr>
        <w:numPr>
          <w:ilvl w:val="0"/>
          <w:numId w:val="15"/>
        </w:numPr>
        <w:bidi w:val="1"/>
        <w:spacing w:after="24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2,000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مبيعات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بحوالي</w:t>
      </w:r>
      <w:r w:rsidDel="00000000" w:rsidR="00000000" w:rsidRPr="00000000">
        <w:rPr>
          <w:sz w:val="28"/>
          <w:szCs w:val="28"/>
          <w:rtl w:val="1"/>
        </w:rPr>
        <w:t xml:space="preserve"> 60,000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bidi w:val="1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yv1i367wyqk9" w:id="18"/>
      <w:bookmarkEnd w:id="18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4.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الأرباح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الشهرية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المتوقعة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الإيرادات</w:t>
      </w:r>
      <w:r w:rsidDel="00000000" w:rsidR="00000000" w:rsidRPr="00000000">
        <w:rPr>
          <w:sz w:val="28"/>
          <w:szCs w:val="28"/>
          <w:rtl w:val="1"/>
        </w:rPr>
        <w:t xml:space="preserve"> - (</w:t>
      </w:r>
      <w:r w:rsidDel="00000000" w:rsidR="00000000" w:rsidRPr="00000000">
        <w:rPr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الثابتة</w:t>
      </w:r>
      <w:r w:rsidDel="00000000" w:rsidR="00000000" w:rsidRPr="00000000">
        <w:rPr>
          <w:sz w:val="28"/>
          <w:szCs w:val="28"/>
          <w:rtl w:val="1"/>
        </w:rPr>
        <w:t xml:space="preserve"> + </w:t>
      </w:r>
      <w:r w:rsidDel="00000000" w:rsidR="00000000" w:rsidRPr="00000000">
        <w:rPr>
          <w:sz w:val="28"/>
          <w:szCs w:val="28"/>
          <w:rtl w:val="1"/>
        </w:rPr>
        <w:t xml:space="preserve">التكاليف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المتغيرة</w:t>
      </w:r>
      <w:r w:rsidDel="00000000" w:rsidR="00000000" w:rsidRPr="00000000">
        <w:rPr>
          <w:sz w:val="28"/>
          <w:szCs w:val="28"/>
          <w:rtl w:val="1"/>
        </w:rPr>
        <w:t xml:space="preserve">) = </w:t>
      </w:r>
      <w:r w:rsidDel="00000000" w:rsidR="00000000" w:rsidRPr="00000000">
        <w:rPr>
          <w:sz w:val="28"/>
          <w:szCs w:val="28"/>
          <w:rtl w:val="1"/>
        </w:rPr>
        <w:t xml:space="preserve">الأرباح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الصافية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التقديرات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حوالي</w:t>
      </w:r>
      <w:r w:rsidDel="00000000" w:rsidR="00000000" w:rsidRPr="00000000">
        <w:rPr>
          <w:sz w:val="28"/>
          <w:szCs w:val="28"/>
          <w:rtl w:val="1"/>
        </w:rPr>
        <w:t xml:space="preserve"> 10,000 - 15,000 </w:t>
      </w:r>
      <w:r w:rsidDel="00000000" w:rsidR="00000000" w:rsidRPr="00000000">
        <w:rPr>
          <w:sz w:val="28"/>
          <w:szCs w:val="28"/>
          <w:rtl w:val="1"/>
        </w:rPr>
        <w:t xml:space="preserve">جنيه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الخبرة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إدارة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المخزون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والتسويق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d7yiy8g61y1r" w:id="19"/>
      <w:bookmarkEnd w:id="19"/>
      <w:r w:rsidDel="00000000" w:rsidR="00000000" w:rsidRPr="00000000">
        <w:rPr>
          <w:b w:val="1"/>
          <w:color w:val="000000"/>
          <w:rtl w:val="1"/>
        </w:rPr>
        <w:t xml:space="preserve">خامسا</w:t>
      </w:r>
      <w:r w:rsidDel="00000000" w:rsidR="00000000" w:rsidRPr="00000000">
        <w:rPr>
          <w:b w:val="1"/>
          <w:color w:val="000000"/>
          <w:rtl w:val="1"/>
        </w:rPr>
        <w:t xml:space="preserve">ً: </w:t>
      </w:r>
      <w:r w:rsidDel="00000000" w:rsidR="00000000" w:rsidRPr="00000000">
        <w:rPr>
          <w:b w:val="1"/>
          <w:color w:val="000000"/>
          <w:rtl w:val="1"/>
        </w:rPr>
        <w:t xml:space="preserve">نصائح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لنجاح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المشروع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المنتجات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بعناية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المستهدفين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والسعر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التسويق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الإنترنت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ووسائل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انتشار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أوسع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المبيعات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تقديم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خدمة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مميزة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وتشجيع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متابعة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المخزون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باستمرار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وتجنب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الفائض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النقص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</w:rPr>
      </w:pPr>
      <w:bookmarkStart w:colFirst="0" w:colLast="0" w:name="_wup4lh7q6twz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مشروع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التخطيط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الدقيق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مستدامة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